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4561D" w14:textId="5A7E9F9E" w:rsidR="007C66CE" w:rsidRDefault="00542329">
      <w:pPr>
        <w:pStyle w:val="HTMLAcronym1"/>
        <w:rPr>
          <w:color w:val="800080"/>
        </w:rPr>
      </w:pPr>
      <w:r>
        <w:rPr>
          <w:color w:val="800080"/>
          <w:sz w:val="72"/>
        </w:rPr>
        <w:drawing>
          <wp:anchor distT="0" distB="0" distL="114300" distR="114300" simplePos="0" relativeHeight="251659264" behindDoc="0" locked="0" layoutInCell="1" allowOverlap="1" wp14:anchorId="62F31A8F" wp14:editId="7BC1EF88">
            <wp:simplePos x="0" y="0"/>
            <wp:positionH relativeFrom="margin">
              <wp:align>left</wp:align>
            </wp:positionH>
            <wp:positionV relativeFrom="margin">
              <wp:align>top</wp:align>
            </wp:positionV>
            <wp:extent cx="1448435" cy="14484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P_logo.jpg"/>
                    <pic:cNvPicPr/>
                  </pic:nvPicPr>
                  <pic:blipFill>
                    <a:blip r:embed="rId6">
                      <a:extLst>
                        <a:ext uri="{28A0092B-C50C-407E-A947-70E740481C1C}">
                          <a14:useLocalDpi xmlns:a14="http://schemas.microsoft.com/office/drawing/2010/main" val="0"/>
                        </a:ext>
                      </a:extLst>
                    </a:blip>
                    <a:stretch>
                      <a:fillRect/>
                    </a:stretch>
                  </pic:blipFill>
                  <pic:spPr>
                    <a:xfrm>
                      <a:off x="0" y="0"/>
                      <a:ext cx="1448435" cy="1448435"/>
                    </a:xfrm>
                    <a:prstGeom prst="rect">
                      <a:avLst/>
                    </a:prstGeom>
                  </pic:spPr>
                </pic:pic>
              </a:graphicData>
            </a:graphic>
            <wp14:sizeRelH relativeFrom="margin">
              <wp14:pctWidth>0</wp14:pctWidth>
            </wp14:sizeRelH>
          </wp:anchor>
        </w:drawing>
      </w:r>
      <w:r>
        <w:rPr>
          <w:color w:val="800080"/>
          <w:sz w:val="72"/>
        </w:rPr>
        <w:t xml:space="preserve"> </w:t>
      </w:r>
      <w:r>
        <w:rPr>
          <w:color w:val="800080"/>
          <w:sz w:val="72"/>
        </w:rPr>
        <w:drawing>
          <wp:anchor distT="0" distB="0" distL="114300" distR="114300" simplePos="0" relativeHeight="251658240" behindDoc="0" locked="0" layoutInCell="1" allowOverlap="1" wp14:anchorId="15080271" wp14:editId="5A98169C">
            <wp:simplePos x="0" y="0"/>
            <wp:positionH relativeFrom="margin">
              <wp:align>right</wp:align>
            </wp:positionH>
            <wp:positionV relativeFrom="margin">
              <wp:align>top</wp:align>
            </wp:positionV>
            <wp:extent cx="1424940" cy="14249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P_India_logo.jpg"/>
                    <pic:cNvPicPr/>
                  </pic:nvPicPr>
                  <pic:blipFill>
                    <a:blip r:embed="rId7">
                      <a:extLst>
                        <a:ext uri="{28A0092B-C50C-407E-A947-70E740481C1C}">
                          <a14:useLocalDpi xmlns:a14="http://schemas.microsoft.com/office/drawing/2010/main" val="0"/>
                        </a:ext>
                      </a:extLst>
                    </a:blip>
                    <a:stretch>
                      <a:fillRect/>
                    </a:stretch>
                  </pic:blipFill>
                  <pic:spPr>
                    <a:xfrm>
                      <a:off x="0" y="0"/>
                      <a:ext cx="1424940" cy="1424940"/>
                    </a:xfrm>
                    <a:prstGeom prst="rect">
                      <a:avLst/>
                    </a:prstGeom>
                  </pic:spPr>
                </pic:pic>
              </a:graphicData>
            </a:graphic>
          </wp:anchor>
        </w:drawing>
      </w:r>
      <w:r w:rsidR="00DB2581">
        <w:rPr>
          <w:color w:val="800080"/>
          <w:sz w:val="72"/>
        </w:rPr>
        <w:t>NEWS</w:t>
      </w:r>
    </w:p>
    <w:p w14:paraId="7D2FA6D9" w14:textId="40660498" w:rsidR="00DB2581" w:rsidRPr="007C66CE" w:rsidRDefault="00DB2581">
      <w:pPr>
        <w:pStyle w:val="HTMLAcronym1"/>
        <w:rPr>
          <w:color w:val="800080"/>
        </w:rPr>
      </w:pPr>
      <w:r>
        <w:t>________________________</w:t>
      </w:r>
      <w:r w:rsidR="00542329">
        <w:t>_____________________</w:t>
      </w:r>
    </w:p>
    <w:p w14:paraId="0B150844" w14:textId="77777777" w:rsidR="001B57D3" w:rsidRDefault="00DB2581">
      <w:pPr>
        <w:pStyle w:val="HTMLAcronym1"/>
        <w:rPr>
          <w:sz w:val="36"/>
        </w:rPr>
      </w:pPr>
      <w:r>
        <w:rPr>
          <w:sz w:val="36"/>
        </w:rPr>
        <w:t xml:space="preserve">From the Association of </w:t>
      </w:r>
    </w:p>
    <w:p w14:paraId="569FEB4D" w14:textId="40EAD9F7" w:rsidR="007C66CE" w:rsidRPr="00CA23E9" w:rsidRDefault="00DB2581">
      <w:pPr>
        <w:pStyle w:val="HTMLAcronym1"/>
        <w:rPr>
          <w:sz w:val="36"/>
        </w:rPr>
      </w:pPr>
      <w:r>
        <w:rPr>
          <w:sz w:val="36"/>
        </w:rPr>
        <w:t>Test Publishers (ATP</w:t>
      </w:r>
      <w:r w:rsidR="00EF0603">
        <w:rPr>
          <w:sz w:val="36"/>
        </w:rPr>
        <w:t>)</w:t>
      </w:r>
      <w:r w:rsidR="007C66CE" w:rsidRPr="00EF0603">
        <w:rPr>
          <w:sz w:val="36"/>
          <w:szCs w:val="36"/>
        </w:rPr>
        <w:tab/>
      </w:r>
      <w:r w:rsidR="007C66CE" w:rsidRPr="00EF0603">
        <w:rPr>
          <w:sz w:val="36"/>
          <w:szCs w:val="36"/>
        </w:rPr>
        <w:tab/>
      </w:r>
      <w:r w:rsidR="007C66CE" w:rsidRPr="00EF0603">
        <w:rPr>
          <w:sz w:val="36"/>
          <w:szCs w:val="36"/>
        </w:rPr>
        <w:tab/>
      </w:r>
    </w:p>
    <w:p w14:paraId="24CB03E7" w14:textId="77777777" w:rsidR="00542329" w:rsidRDefault="00542329">
      <w:pPr>
        <w:pStyle w:val="HTMLAcronym1"/>
        <w:rPr>
          <w:color w:val="000000"/>
          <w:szCs w:val="24"/>
        </w:rPr>
      </w:pPr>
    </w:p>
    <w:p w14:paraId="1B616FBD" w14:textId="77777777" w:rsidR="00542329" w:rsidRDefault="00542329">
      <w:pPr>
        <w:pStyle w:val="HTMLAcronym1"/>
        <w:rPr>
          <w:color w:val="000000"/>
          <w:szCs w:val="24"/>
        </w:rPr>
      </w:pPr>
    </w:p>
    <w:p w14:paraId="1460227D" w14:textId="5012CF19" w:rsidR="00DB2581" w:rsidRPr="00F83A8F" w:rsidRDefault="00DB2581">
      <w:pPr>
        <w:pStyle w:val="HTMLAcronym1"/>
        <w:rPr>
          <w:color w:val="800080"/>
          <w:sz w:val="20"/>
        </w:rPr>
      </w:pPr>
      <w:r w:rsidRPr="00F83A8F">
        <w:rPr>
          <w:color w:val="000000"/>
          <w:sz w:val="20"/>
        </w:rPr>
        <w:t>Contact: Lauren Scheib</w:t>
      </w:r>
    </w:p>
    <w:p w14:paraId="7596C8BD" w14:textId="6C7042FC" w:rsidR="00DB2581" w:rsidRPr="00F83A8F" w:rsidRDefault="00DB2581">
      <w:pPr>
        <w:pStyle w:val="HTMLAcronym1"/>
        <w:rPr>
          <w:color w:val="000000"/>
          <w:sz w:val="20"/>
        </w:rPr>
      </w:pPr>
      <w:r w:rsidRPr="00F83A8F">
        <w:rPr>
          <w:color w:val="000000"/>
          <w:sz w:val="20"/>
        </w:rPr>
        <w:t>+1-717-755-9747</w:t>
      </w:r>
      <w:r w:rsidR="007C66CE" w:rsidRPr="00F83A8F">
        <w:rPr>
          <w:color w:val="000000"/>
          <w:sz w:val="20"/>
        </w:rPr>
        <w:t xml:space="preserve"> • </w:t>
      </w:r>
      <w:r w:rsidRPr="00F83A8F">
        <w:rPr>
          <w:color w:val="000000"/>
          <w:sz w:val="20"/>
        </w:rPr>
        <w:t>lauren@testpublishers.org</w:t>
      </w:r>
    </w:p>
    <w:p w14:paraId="349FF312" w14:textId="77777777" w:rsidR="00DB2581" w:rsidRPr="00F83A8F" w:rsidRDefault="00DB2581">
      <w:pPr>
        <w:pStyle w:val="HTMLAcronym1"/>
        <w:rPr>
          <w:sz w:val="20"/>
        </w:rPr>
      </w:pPr>
    </w:p>
    <w:p w14:paraId="0DA9BD27" w14:textId="77777777" w:rsidR="00EF0603" w:rsidRDefault="00EF0603" w:rsidP="00DB2581">
      <w:pPr>
        <w:jc w:val="center"/>
        <w:rPr>
          <w:sz w:val="32"/>
          <w:szCs w:val="32"/>
        </w:rPr>
      </w:pPr>
    </w:p>
    <w:p w14:paraId="74E7E4AA" w14:textId="39426E6D" w:rsidR="002664EA" w:rsidRDefault="002664EA" w:rsidP="00A949E0">
      <w:pPr>
        <w:spacing w:line="360" w:lineRule="auto"/>
        <w:jc w:val="center"/>
        <w:rPr>
          <w:b/>
          <w:bCs/>
          <w:sz w:val="32"/>
          <w:szCs w:val="32"/>
        </w:rPr>
      </w:pPr>
      <w:r w:rsidRPr="00EA77CD">
        <w:rPr>
          <w:b/>
          <w:bCs/>
          <w:sz w:val="32"/>
          <w:szCs w:val="32"/>
        </w:rPr>
        <w:t xml:space="preserve">India - ATP Holds Second </w:t>
      </w:r>
      <w:r w:rsidR="004C7AB4" w:rsidRPr="00EA77CD">
        <w:rPr>
          <w:b/>
          <w:bCs/>
          <w:sz w:val="32"/>
          <w:szCs w:val="32"/>
        </w:rPr>
        <w:t xml:space="preserve">Successful </w:t>
      </w:r>
      <w:r w:rsidRPr="00EA77CD">
        <w:rPr>
          <w:b/>
          <w:bCs/>
          <w:sz w:val="32"/>
          <w:szCs w:val="32"/>
        </w:rPr>
        <w:t>Conference</w:t>
      </w:r>
      <w:r w:rsidR="004C7AB4" w:rsidRPr="00EA77CD">
        <w:rPr>
          <w:b/>
          <w:bCs/>
          <w:sz w:val="32"/>
          <w:szCs w:val="32"/>
        </w:rPr>
        <w:t xml:space="preserve"> in New Delhi</w:t>
      </w:r>
    </w:p>
    <w:p w14:paraId="20BC35AA" w14:textId="77777777" w:rsidR="00EA77CD" w:rsidRPr="00EA77CD" w:rsidRDefault="00EA77CD" w:rsidP="00EA77CD">
      <w:pPr>
        <w:spacing w:line="360" w:lineRule="auto"/>
        <w:jc w:val="center"/>
        <w:rPr>
          <w:b/>
          <w:bCs/>
          <w:i/>
          <w:iCs/>
          <w:sz w:val="32"/>
          <w:szCs w:val="32"/>
        </w:rPr>
      </w:pPr>
      <w:r w:rsidRPr="00EA77CD">
        <w:rPr>
          <w:b/>
          <w:bCs/>
          <w:i/>
          <w:iCs/>
          <w:sz w:val="32"/>
          <w:szCs w:val="32"/>
        </w:rPr>
        <w:t xml:space="preserve">The Future of Higher Education Assessments: </w:t>
      </w:r>
    </w:p>
    <w:p w14:paraId="532A81A3" w14:textId="5740662C" w:rsidR="00EA77CD" w:rsidRPr="00EA77CD" w:rsidRDefault="00EA77CD" w:rsidP="00EA77CD">
      <w:pPr>
        <w:spacing w:line="360" w:lineRule="auto"/>
        <w:jc w:val="center"/>
        <w:rPr>
          <w:b/>
          <w:bCs/>
          <w:i/>
          <w:sz w:val="32"/>
          <w:szCs w:val="32"/>
        </w:rPr>
      </w:pPr>
      <w:r w:rsidRPr="00EA77CD">
        <w:rPr>
          <w:b/>
          <w:bCs/>
          <w:i/>
          <w:iCs/>
          <w:sz w:val="32"/>
          <w:szCs w:val="32"/>
        </w:rPr>
        <w:t>Developing an Ecosystem of Quality Examination</w:t>
      </w:r>
      <w:bookmarkStart w:id="0" w:name="_GoBack"/>
      <w:bookmarkEnd w:id="0"/>
    </w:p>
    <w:p w14:paraId="7F3C37B4" w14:textId="77777777" w:rsidR="002664EA" w:rsidRPr="002664EA" w:rsidRDefault="002664EA" w:rsidP="002664EA">
      <w:pPr>
        <w:rPr>
          <w:sz w:val="32"/>
          <w:szCs w:val="32"/>
        </w:rPr>
      </w:pPr>
      <w:r w:rsidRPr="002664EA">
        <w:rPr>
          <w:sz w:val="32"/>
          <w:szCs w:val="32"/>
        </w:rPr>
        <w:t> </w:t>
      </w:r>
    </w:p>
    <w:p w14:paraId="2D4544AA" w14:textId="3FF65B9D" w:rsidR="004C7AB4" w:rsidRDefault="004C7AB4" w:rsidP="00A949E0">
      <w:pPr>
        <w:spacing w:line="360" w:lineRule="auto"/>
        <w:ind w:firstLine="720"/>
        <w:rPr>
          <w:rFonts w:ascii="Times" w:hAnsi="Times"/>
          <w:bCs/>
          <w:sz w:val="24"/>
          <w:szCs w:val="24"/>
        </w:rPr>
      </w:pPr>
      <w:r>
        <w:rPr>
          <w:rFonts w:ascii="Times" w:hAnsi="Times"/>
          <w:sz w:val="24"/>
          <w:szCs w:val="24"/>
        </w:rPr>
        <w:t xml:space="preserve">November 9, 2016, New Delhi, </w:t>
      </w:r>
      <w:r w:rsidR="002664EA" w:rsidRPr="002664EA">
        <w:rPr>
          <w:rFonts w:ascii="Times" w:hAnsi="Times"/>
          <w:sz w:val="24"/>
          <w:szCs w:val="24"/>
        </w:rPr>
        <w:t>India</w:t>
      </w:r>
      <w:r>
        <w:rPr>
          <w:rFonts w:ascii="Times" w:hAnsi="Times"/>
          <w:sz w:val="24"/>
          <w:szCs w:val="24"/>
        </w:rPr>
        <w:t xml:space="preserve"> --  “</w:t>
      </w:r>
      <w:r w:rsidRPr="004C7AB4">
        <w:rPr>
          <w:rFonts w:ascii="Times" w:hAnsi="Times"/>
          <w:bCs/>
          <w:sz w:val="24"/>
          <w:szCs w:val="24"/>
          <w:lang w:val="en-IN"/>
        </w:rPr>
        <w:t>Examinations and assessments have a big role to play in the education system. A sound examination practice is the backbone for determining the outcomes a</w:t>
      </w:r>
      <w:r>
        <w:rPr>
          <w:rFonts w:ascii="Times" w:hAnsi="Times"/>
          <w:bCs/>
          <w:sz w:val="24"/>
          <w:szCs w:val="24"/>
          <w:lang w:val="en-IN"/>
        </w:rPr>
        <w:t xml:space="preserve">chieved by the education system,” remarked </w:t>
      </w:r>
      <w:r>
        <w:rPr>
          <w:rFonts w:ascii="Times" w:hAnsi="Times"/>
          <w:bCs/>
          <w:sz w:val="24"/>
          <w:szCs w:val="24"/>
        </w:rPr>
        <w:t xml:space="preserve">Chief Guest, </w:t>
      </w:r>
      <w:r w:rsidRPr="004C7AB4">
        <w:rPr>
          <w:rFonts w:ascii="Times" w:hAnsi="Times"/>
          <w:bCs/>
          <w:sz w:val="24"/>
          <w:szCs w:val="24"/>
        </w:rPr>
        <w:t>Prof. Ved Prakash, Chairman, Universi</w:t>
      </w:r>
      <w:r>
        <w:rPr>
          <w:rFonts w:ascii="Times" w:hAnsi="Times"/>
          <w:bCs/>
          <w:sz w:val="24"/>
          <w:szCs w:val="24"/>
        </w:rPr>
        <w:t xml:space="preserve">ty Grants Commission, New Delhi, as he opened the second annual conference of the Indian Regional Association of Test Publishers (I-ATP),  held 9 November 2016 at the Habitat Centre in New Delhi. </w:t>
      </w:r>
    </w:p>
    <w:p w14:paraId="2A509870" w14:textId="1DC442F7" w:rsidR="004C7AB4" w:rsidRPr="004C7AB4" w:rsidRDefault="004C7AB4" w:rsidP="00A949E0">
      <w:pPr>
        <w:spacing w:line="360" w:lineRule="auto"/>
        <w:ind w:firstLine="720"/>
        <w:rPr>
          <w:rFonts w:ascii="Times" w:hAnsi="Times"/>
          <w:bCs/>
          <w:sz w:val="24"/>
          <w:szCs w:val="24"/>
          <w:lang w:val="en-IN"/>
        </w:rPr>
      </w:pPr>
      <w:r w:rsidRPr="004C7AB4">
        <w:rPr>
          <w:rFonts w:ascii="Times" w:hAnsi="Times"/>
          <w:bCs/>
          <w:sz w:val="24"/>
          <w:szCs w:val="24"/>
        </w:rPr>
        <w:t xml:space="preserve"> </w:t>
      </w:r>
      <w:r>
        <w:rPr>
          <w:rFonts w:ascii="Times" w:hAnsi="Times"/>
          <w:bCs/>
          <w:sz w:val="24"/>
          <w:szCs w:val="24"/>
          <w:lang w:val="en-IN"/>
        </w:rPr>
        <w:t xml:space="preserve">  “</w:t>
      </w:r>
      <w:r w:rsidRPr="004C7AB4">
        <w:rPr>
          <w:rFonts w:ascii="Times" w:hAnsi="Times"/>
          <w:bCs/>
          <w:sz w:val="24"/>
          <w:szCs w:val="24"/>
          <w:lang w:val="en-IN"/>
        </w:rPr>
        <w:t xml:space="preserve"> In the past few decades, there have been conscious efforts to reform the examination system in India. Today, </w:t>
      </w:r>
      <w:r w:rsidR="00A949E0">
        <w:rPr>
          <w:rFonts w:ascii="Times" w:hAnsi="Times"/>
          <w:bCs/>
          <w:sz w:val="24"/>
          <w:szCs w:val="24"/>
          <w:lang w:val="en-IN"/>
        </w:rPr>
        <w:t xml:space="preserve"> </w:t>
      </w:r>
      <w:r w:rsidRPr="004C7AB4">
        <w:rPr>
          <w:rFonts w:ascii="Times" w:hAnsi="Times"/>
          <w:bCs/>
          <w:sz w:val="24"/>
          <w:szCs w:val="24"/>
          <w:lang w:val="en-IN"/>
        </w:rPr>
        <w:t>with the advancement of technology and its influence in almost all walks of life</w:t>
      </w:r>
      <w:r w:rsidR="00A949E0">
        <w:rPr>
          <w:rFonts w:ascii="Times" w:hAnsi="Times"/>
          <w:bCs/>
          <w:sz w:val="24"/>
          <w:szCs w:val="24"/>
          <w:lang w:val="en-IN"/>
        </w:rPr>
        <w:t>, it is important that we re-examine</w:t>
      </w:r>
      <w:r w:rsidRPr="004C7AB4">
        <w:rPr>
          <w:rFonts w:ascii="Times" w:hAnsi="Times"/>
          <w:bCs/>
          <w:sz w:val="24"/>
          <w:szCs w:val="24"/>
          <w:lang w:val="en-IN"/>
        </w:rPr>
        <w:t xml:space="preserve"> the methods and evolve new models that are relevant not just for today, but also will</w:t>
      </w:r>
      <w:r>
        <w:rPr>
          <w:rFonts w:ascii="Times" w:hAnsi="Times"/>
          <w:bCs/>
          <w:sz w:val="24"/>
          <w:szCs w:val="24"/>
          <w:lang w:val="en-IN"/>
        </w:rPr>
        <w:t xml:space="preserve"> adapt to the needs to tomorrow,” Prakash noted.</w:t>
      </w:r>
    </w:p>
    <w:p w14:paraId="002D2F00" w14:textId="492FEFD5" w:rsidR="004C7AB4" w:rsidRDefault="004C7AB4" w:rsidP="00A949E0">
      <w:pPr>
        <w:spacing w:line="360" w:lineRule="auto"/>
        <w:ind w:firstLine="720"/>
        <w:rPr>
          <w:rFonts w:ascii="Times" w:hAnsi="Times"/>
          <w:sz w:val="24"/>
          <w:szCs w:val="24"/>
        </w:rPr>
      </w:pPr>
      <w:r>
        <w:rPr>
          <w:rFonts w:ascii="Times" w:hAnsi="Times"/>
          <w:sz w:val="24"/>
          <w:szCs w:val="24"/>
        </w:rPr>
        <w:t>Hosted by</w:t>
      </w:r>
      <w:r w:rsidR="002664EA" w:rsidRPr="002664EA">
        <w:rPr>
          <w:rFonts w:ascii="Times" w:hAnsi="Times"/>
          <w:sz w:val="24"/>
          <w:szCs w:val="24"/>
        </w:rPr>
        <w:t xml:space="preserve"> I-ATP in academic partnership </w:t>
      </w:r>
      <w:r>
        <w:rPr>
          <w:rFonts w:ascii="Times" w:hAnsi="Times"/>
          <w:sz w:val="24"/>
          <w:szCs w:val="24"/>
        </w:rPr>
        <w:t xml:space="preserve">with The College Board and ACT, the conference drew delegates from </w:t>
      </w:r>
      <w:r w:rsidRPr="004C7AB4">
        <w:rPr>
          <w:rFonts w:ascii="Times" w:hAnsi="Times"/>
          <w:sz w:val="24"/>
          <w:szCs w:val="24"/>
        </w:rPr>
        <w:t>more than 50 Universities and Institutes of higher education in India.</w:t>
      </w:r>
    </w:p>
    <w:p w14:paraId="4A9B4750" w14:textId="1A6ABE38" w:rsidR="002664EA" w:rsidRDefault="004C7AB4" w:rsidP="00A949E0">
      <w:pPr>
        <w:spacing w:line="360" w:lineRule="auto"/>
        <w:ind w:firstLine="720"/>
        <w:rPr>
          <w:rFonts w:ascii="Times" w:hAnsi="Times"/>
          <w:sz w:val="24"/>
          <w:szCs w:val="24"/>
        </w:rPr>
      </w:pPr>
      <w:r w:rsidRPr="004C7AB4">
        <w:rPr>
          <w:rFonts w:ascii="Times" w:hAnsi="Times"/>
          <w:sz w:val="24"/>
          <w:szCs w:val="24"/>
        </w:rPr>
        <w:t xml:space="preserve"> "These are leaders and professionals who have a commitment to higher education in India and are interested in what I-ATP has to offer in terms of </w:t>
      </w:r>
      <w:r w:rsidR="00A949E0">
        <w:rPr>
          <w:rFonts w:ascii="Times" w:hAnsi="Times"/>
          <w:sz w:val="24"/>
          <w:szCs w:val="24"/>
        </w:rPr>
        <w:t>an assessment community.  By joining together at networking events such as this conference, we hope</w:t>
      </w:r>
      <w:r w:rsidRPr="004C7AB4">
        <w:rPr>
          <w:rFonts w:ascii="Times" w:hAnsi="Times"/>
          <w:sz w:val="24"/>
          <w:szCs w:val="24"/>
        </w:rPr>
        <w:t xml:space="preserve"> to le</w:t>
      </w:r>
      <w:r w:rsidR="00A949E0">
        <w:rPr>
          <w:rFonts w:ascii="Times" w:hAnsi="Times"/>
          <w:sz w:val="24"/>
          <w:szCs w:val="24"/>
        </w:rPr>
        <w:t>arn from them as much as we hope</w:t>
      </w:r>
      <w:r w:rsidRPr="004C7AB4">
        <w:rPr>
          <w:rFonts w:ascii="Times" w:hAnsi="Times"/>
          <w:sz w:val="24"/>
          <w:szCs w:val="24"/>
        </w:rPr>
        <w:t xml:space="preserve"> to deliver to them in terms of sharing our knowledge and expertise</w:t>
      </w:r>
      <w:r w:rsidR="00A949E0">
        <w:rPr>
          <w:rFonts w:ascii="Times" w:hAnsi="Times"/>
          <w:sz w:val="24"/>
          <w:szCs w:val="24"/>
        </w:rPr>
        <w:t>,”</w:t>
      </w:r>
      <w:r w:rsidRPr="004C7AB4">
        <w:rPr>
          <w:rFonts w:ascii="Times" w:hAnsi="Times"/>
          <w:sz w:val="24"/>
          <w:szCs w:val="24"/>
        </w:rPr>
        <w:t xml:space="preserve"> </w:t>
      </w:r>
      <w:r>
        <w:rPr>
          <w:rFonts w:ascii="Times" w:hAnsi="Times"/>
          <w:sz w:val="24"/>
          <w:szCs w:val="24"/>
        </w:rPr>
        <w:t xml:space="preserve">stated </w:t>
      </w:r>
      <w:r w:rsidRPr="004C7AB4">
        <w:rPr>
          <w:rFonts w:ascii="Times" w:hAnsi="Times"/>
          <w:sz w:val="24"/>
          <w:szCs w:val="24"/>
        </w:rPr>
        <w:t>I-ATP's</w:t>
      </w:r>
      <w:r>
        <w:rPr>
          <w:rFonts w:ascii="Times" w:hAnsi="Times"/>
          <w:sz w:val="24"/>
          <w:szCs w:val="24"/>
        </w:rPr>
        <w:t xml:space="preserve"> Regional Director</w:t>
      </w:r>
      <w:r w:rsidR="00A949E0">
        <w:rPr>
          <w:rFonts w:ascii="Times" w:hAnsi="Times"/>
          <w:sz w:val="24"/>
          <w:szCs w:val="24"/>
        </w:rPr>
        <w:t xml:space="preserve">, Soumitra Roy. </w:t>
      </w:r>
    </w:p>
    <w:p w14:paraId="269014F0" w14:textId="77777777" w:rsidR="00BA540B" w:rsidRDefault="00AD4385" w:rsidP="00A949E0">
      <w:pPr>
        <w:spacing w:line="360" w:lineRule="auto"/>
        <w:ind w:firstLine="720"/>
        <w:rPr>
          <w:rFonts w:ascii="Times" w:hAnsi="Times"/>
          <w:sz w:val="24"/>
          <w:szCs w:val="24"/>
        </w:rPr>
      </w:pPr>
      <w:r>
        <w:rPr>
          <w:rFonts w:ascii="Times" w:hAnsi="Times"/>
          <w:sz w:val="24"/>
          <w:szCs w:val="24"/>
        </w:rPr>
        <w:t xml:space="preserve">Serving as keynote speaker </w:t>
      </w:r>
      <w:r w:rsidR="004C7AB4">
        <w:rPr>
          <w:rFonts w:ascii="Times" w:hAnsi="Times"/>
          <w:sz w:val="24"/>
          <w:szCs w:val="24"/>
        </w:rPr>
        <w:t>for the event was</w:t>
      </w:r>
      <w:r w:rsidR="002664EA" w:rsidRPr="002664EA">
        <w:rPr>
          <w:rFonts w:ascii="Times" w:hAnsi="Times"/>
          <w:sz w:val="24"/>
          <w:szCs w:val="24"/>
        </w:rPr>
        <w:t xml:space="preserve"> Dr. C. Peter Magrath, whose extensive higher </w:t>
      </w:r>
    </w:p>
    <w:p w14:paraId="420B98D6" w14:textId="641ABAB3" w:rsidR="002664EA" w:rsidRPr="002664EA" w:rsidRDefault="002664EA" w:rsidP="00BA540B">
      <w:pPr>
        <w:spacing w:line="360" w:lineRule="auto"/>
        <w:rPr>
          <w:rFonts w:ascii="Times" w:hAnsi="Times"/>
          <w:sz w:val="24"/>
          <w:szCs w:val="24"/>
        </w:rPr>
      </w:pPr>
      <w:r w:rsidRPr="002664EA">
        <w:rPr>
          <w:rFonts w:ascii="Times" w:hAnsi="Times"/>
          <w:sz w:val="24"/>
          <w:szCs w:val="24"/>
        </w:rPr>
        <w:t>education ad</w:t>
      </w:r>
      <w:r w:rsidR="004C7AB4">
        <w:rPr>
          <w:rFonts w:ascii="Times" w:hAnsi="Times"/>
          <w:sz w:val="24"/>
          <w:szCs w:val="24"/>
        </w:rPr>
        <w:t>ministration experience included</w:t>
      </w:r>
      <w:r w:rsidRPr="002664EA">
        <w:rPr>
          <w:rFonts w:ascii="Times" w:hAnsi="Times"/>
          <w:sz w:val="24"/>
          <w:szCs w:val="24"/>
        </w:rPr>
        <w:t xml:space="preserve"> serving as head of fi</w:t>
      </w:r>
      <w:r w:rsidR="00A949E0">
        <w:rPr>
          <w:rFonts w:ascii="Times" w:hAnsi="Times"/>
          <w:sz w:val="24"/>
          <w:szCs w:val="24"/>
        </w:rPr>
        <w:t>ve</w:t>
      </w:r>
      <w:r w:rsidR="00BA540B">
        <w:rPr>
          <w:rFonts w:ascii="Times" w:hAnsi="Times"/>
          <w:sz w:val="24"/>
          <w:szCs w:val="24"/>
        </w:rPr>
        <w:t xml:space="preserve"> major universities in the U.S.  Magrath’s</w:t>
      </w:r>
      <w:r w:rsidR="00A949E0">
        <w:rPr>
          <w:rFonts w:ascii="Times" w:hAnsi="Times"/>
          <w:sz w:val="24"/>
          <w:szCs w:val="24"/>
        </w:rPr>
        <w:t xml:space="preserve"> speech</w:t>
      </w:r>
      <w:r w:rsidR="00BA540B">
        <w:rPr>
          <w:rFonts w:ascii="Times" w:hAnsi="Times"/>
          <w:sz w:val="24"/>
          <w:szCs w:val="24"/>
        </w:rPr>
        <w:t xml:space="preserve"> took a global perspective and focused on the future of world c</w:t>
      </w:r>
      <w:r w:rsidR="00A949E0">
        <w:rPr>
          <w:rFonts w:ascii="Times" w:hAnsi="Times"/>
          <w:sz w:val="24"/>
          <w:szCs w:val="24"/>
        </w:rPr>
        <w:t xml:space="preserve">lass </w:t>
      </w:r>
      <w:r w:rsidR="00BA540B">
        <w:rPr>
          <w:rFonts w:ascii="Times" w:hAnsi="Times"/>
          <w:sz w:val="24"/>
          <w:szCs w:val="24"/>
        </w:rPr>
        <w:t>h</w:t>
      </w:r>
      <w:r w:rsidR="00A949E0">
        <w:rPr>
          <w:rFonts w:ascii="Times" w:hAnsi="Times"/>
          <w:sz w:val="24"/>
          <w:szCs w:val="24"/>
        </w:rPr>
        <w:t xml:space="preserve">igher </w:t>
      </w:r>
      <w:r w:rsidR="00BA540B">
        <w:rPr>
          <w:rFonts w:ascii="Times" w:hAnsi="Times"/>
          <w:sz w:val="24"/>
          <w:szCs w:val="24"/>
        </w:rPr>
        <w:t>e</w:t>
      </w:r>
      <w:r w:rsidR="00A949E0">
        <w:rPr>
          <w:rFonts w:ascii="Times" w:hAnsi="Times"/>
          <w:sz w:val="24"/>
          <w:szCs w:val="24"/>
        </w:rPr>
        <w:t xml:space="preserve">ducation. </w:t>
      </w:r>
    </w:p>
    <w:p w14:paraId="5BA5D63B" w14:textId="3CB31116" w:rsidR="00AD4385" w:rsidRDefault="002664EA" w:rsidP="00A949E0">
      <w:pPr>
        <w:spacing w:line="360" w:lineRule="auto"/>
        <w:ind w:firstLine="720"/>
        <w:rPr>
          <w:rFonts w:ascii="Times" w:hAnsi="Times"/>
          <w:sz w:val="24"/>
          <w:szCs w:val="24"/>
        </w:rPr>
      </w:pPr>
      <w:r w:rsidRPr="002664EA">
        <w:rPr>
          <w:rFonts w:ascii="Times" w:hAnsi="Times"/>
          <w:sz w:val="24"/>
          <w:szCs w:val="24"/>
        </w:rPr>
        <w:t xml:space="preserve">The one-day programme </w:t>
      </w:r>
      <w:r w:rsidR="00AD4385">
        <w:rPr>
          <w:rFonts w:ascii="Times" w:hAnsi="Times"/>
          <w:sz w:val="24"/>
          <w:szCs w:val="24"/>
        </w:rPr>
        <w:t xml:space="preserve">presented </w:t>
      </w:r>
      <w:r w:rsidR="00AD4385" w:rsidRPr="002664EA">
        <w:rPr>
          <w:rFonts w:ascii="Times" w:hAnsi="Times"/>
          <w:sz w:val="24"/>
          <w:szCs w:val="24"/>
        </w:rPr>
        <w:t>informational sessions and workshops on understanding data, the re-design of the SAT, the pervasive use of technology and its impact on testing, and the multi-dimensional problems faced in today's changing international education markets.  </w:t>
      </w:r>
    </w:p>
    <w:p w14:paraId="47E44B03" w14:textId="77777777" w:rsidR="00A949E0" w:rsidRDefault="00AD4385" w:rsidP="00A949E0">
      <w:pPr>
        <w:spacing w:line="360" w:lineRule="auto"/>
        <w:ind w:firstLine="720"/>
        <w:rPr>
          <w:rFonts w:ascii="Times" w:hAnsi="Times"/>
          <w:sz w:val="24"/>
          <w:szCs w:val="24"/>
        </w:rPr>
      </w:pPr>
      <w:r w:rsidRPr="002664EA">
        <w:rPr>
          <w:rFonts w:ascii="Times" w:hAnsi="Times"/>
          <w:sz w:val="24"/>
          <w:szCs w:val="24"/>
        </w:rPr>
        <w:lastRenderedPageBreak/>
        <w:t>ATP</w:t>
      </w:r>
      <w:r>
        <w:rPr>
          <w:rFonts w:ascii="Times" w:hAnsi="Times"/>
          <w:sz w:val="24"/>
          <w:szCs w:val="24"/>
        </w:rPr>
        <w:t xml:space="preserve"> CEO Dr. William G. Harris, who also attended the event, noted</w:t>
      </w:r>
      <w:r w:rsidRPr="002664EA">
        <w:rPr>
          <w:rFonts w:ascii="Times" w:hAnsi="Times"/>
          <w:sz w:val="24"/>
          <w:szCs w:val="24"/>
        </w:rPr>
        <w:t xml:space="preserve"> that India-ATP has continued to progress from a fledgling group a few years ago to a region that has been officially recognized by the Global ATP organization. </w:t>
      </w:r>
    </w:p>
    <w:p w14:paraId="3BB5409F" w14:textId="1C1E887C" w:rsidR="00AD4385" w:rsidRPr="002664EA" w:rsidRDefault="00AD4385" w:rsidP="00A949E0">
      <w:pPr>
        <w:spacing w:line="360" w:lineRule="auto"/>
        <w:ind w:firstLine="720"/>
        <w:rPr>
          <w:rFonts w:ascii="Times" w:hAnsi="Times"/>
          <w:sz w:val="24"/>
          <w:szCs w:val="24"/>
        </w:rPr>
      </w:pPr>
      <w:r w:rsidRPr="002664EA">
        <w:rPr>
          <w:rFonts w:ascii="Times" w:hAnsi="Times"/>
          <w:sz w:val="24"/>
          <w:szCs w:val="24"/>
        </w:rPr>
        <w:t>"They are a group committed to the mission of ATP and to advancing the assessment industry in a nation whose need for keeping pace with educational innovation is growing rapidly," Harris stated.</w:t>
      </w:r>
    </w:p>
    <w:p w14:paraId="51F31C3D" w14:textId="104DFAB7" w:rsidR="002664EA" w:rsidRPr="002664EA" w:rsidRDefault="002664EA" w:rsidP="00A949E0">
      <w:pPr>
        <w:spacing w:line="360" w:lineRule="auto"/>
        <w:ind w:firstLine="720"/>
        <w:rPr>
          <w:rFonts w:ascii="Times" w:hAnsi="Times"/>
          <w:sz w:val="24"/>
          <w:szCs w:val="24"/>
        </w:rPr>
      </w:pPr>
      <w:r w:rsidRPr="002664EA">
        <w:rPr>
          <w:rFonts w:ascii="Times" w:hAnsi="Times"/>
          <w:sz w:val="24"/>
          <w:szCs w:val="24"/>
        </w:rPr>
        <w:t>Als</w:t>
      </w:r>
      <w:r w:rsidR="00AD4385">
        <w:rPr>
          <w:rFonts w:ascii="Times" w:hAnsi="Times"/>
          <w:sz w:val="24"/>
          <w:szCs w:val="24"/>
        </w:rPr>
        <w:t>o sponsoring this year’s event was the</w:t>
      </w:r>
      <w:r w:rsidRPr="002664EA">
        <w:rPr>
          <w:rFonts w:ascii="Times" w:hAnsi="Times"/>
          <w:sz w:val="24"/>
          <w:szCs w:val="24"/>
        </w:rPr>
        <w:t xml:space="preserve"> Graduate Managemen</w:t>
      </w:r>
      <w:r w:rsidR="00AD4385">
        <w:rPr>
          <w:rFonts w:ascii="Times" w:hAnsi="Times"/>
          <w:sz w:val="24"/>
          <w:szCs w:val="24"/>
        </w:rPr>
        <w:t xml:space="preserve">t Admissions Council (GMAC), </w:t>
      </w:r>
      <w:r w:rsidRPr="002664EA">
        <w:rPr>
          <w:rFonts w:ascii="Times" w:hAnsi="Times"/>
          <w:sz w:val="24"/>
          <w:szCs w:val="24"/>
        </w:rPr>
        <w:t xml:space="preserve"> Internet Testing S</w:t>
      </w:r>
      <w:r w:rsidR="00AD4385">
        <w:rPr>
          <w:rFonts w:ascii="Times" w:hAnsi="Times"/>
          <w:sz w:val="24"/>
          <w:szCs w:val="24"/>
        </w:rPr>
        <w:t>ystems (iTS), and I-ATP’</w:t>
      </w:r>
      <w:r w:rsidR="00BA540B">
        <w:rPr>
          <w:rFonts w:ascii="Times" w:hAnsi="Times"/>
          <w:sz w:val="24"/>
          <w:szCs w:val="24"/>
        </w:rPr>
        <w:t>s founding members: MeritTrac,</w:t>
      </w:r>
      <w:r w:rsidR="00AD4385">
        <w:rPr>
          <w:rFonts w:ascii="Times" w:hAnsi="Times"/>
          <w:sz w:val="24"/>
          <w:szCs w:val="24"/>
        </w:rPr>
        <w:t xml:space="preserve"> Pearson Vue and Prometric</w:t>
      </w:r>
      <w:r w:rsidR="00BA540B">
        <w:rPr>
          <w:rFonts w:ascii="Times" w:hAnsi="Times"/>
          <w:sz w:val="24"/>
          <w:szCs w:val="24"/>
        </w:rPr>
        <w:t xml:space="preserve"> Testing</w:t>
      </w:r>
      <w:r w:rsidR="00AD4385">
        <w:rPr>
          <w:rFonts w:ascii="Times" w:hAnsi="Times"/>
          <w:sz w:val="24"/>
          <w:szCs w:val="24"/>
        </w:rPr>
        <w:t>. Delegates</w:t>
      </w:r>
      <w:r w:rsidRPr="002664EA">
        <w:rPr>
          <w:rFonts w:ascii="Times" w:hAnsi="Times"/>
          <w:sz w:val="24"/>
          <w:szCs w:val="24"/>
        </w:rPr>
        <w:t xml:space="preserve"> receive</w:t>
      </w:r>
      <w:r w:rsidR="00AD4385">
        <w:rPr>
          <w:rFonts w:ascii="Times" w:hAnsi="Times"/>
          <w:sz w:val="24"/>
          <w:szCs w:val="24"/>
        </w:rPr>
        <w:t>d</w:t>
      </w:r>
      <w:r w:rsidRPr="002664EA">
        <w:rPr>
          <w:rFonts w:ascii="Times" w:hAnsi="Times"/>
          <w:sz w:val="24"/>
          <w:szCs w:val="24"/>
        </w:rPr>
        <w:t xml:space="preserve"> a Certificate of Completion at the conclusion of </w:t>
      </w:r>
      <w:r w:rsidR="00AD4385">
        <w:rPr>
          <w:rFonts w:ascii="Times" w:hAnsi="Times"/>
          <w:sz w:val="24"/>
          <w:szCs w:val="24"/>
        </w:rPr>
        <w:t>the event.</w:t>
      </w:r>
    </w:p>
    <w:p w14:paraId="768F2979" w14:textId="7B4A4452" w:rsidR="002664EA" w:rsidRPr="002664EA" w:rsidRDefault="00AD4385" w:rsidP="00A949E0">
      <w:pPr>
        <w:spacing w:line="360" w:lineRule="auto"/>
        <w:ind w:firstLine="720"/>
        <w:rPr>
          <w:rFonts w:ascii="Times" w:hAnsi="Times"/>
          <w:sz w:val="24"/>
          <w:szCs w:val="24"/>
        </w:rPr>
      </w:pPr>
      <w:r>
        <w:rPr>
          <w:rFonts w:ascii="Times" w:hAnsi="Times"/>
          <w:sz w:val="24"/>
          <w:szCs w:val="24"/>
        </w:rPr>
        <w:t>Presentations from the</w:t>
      </w:r>
      <w:r w:rsidR="002664EA" w:rsidRPr="002664EA">
        <w:rPr>
          <w:rFonts w:ascii="Times" w:hAnsi="Times"/>
          <w:sz w:val="24"/>
          <w:szCs w:val="24"/>
        </w:rPr>
        <w:t xml:space="preserve"> programme </w:t>
      </w:r>
      <w:r>
        <w:rPr>
          <w:rFonts w:ascii="Times" w:hAnsi="Times"/>
          <w:sz w:val="24"/>
          <w:szCs w:val="24"/>
        </w:rPr>
        <w:t>will be posted soon on India-ATP’s webpages</w:t>
      </w:r>
      <w:r w:rsidR="00BA540B">
        <w:rPr>
          <w:rFonts w:ascii="Times" w:hAnsi="Times"/>
          <w:sz w:val="24"/>
          <w:szCs w:val="24"/>
        </w:rPr>
        <w:t xml:space="preserve"> located at: </w:t>
      </w:r>
      <w:r w:rsidR="00A949E0">
        <w:rPr>
          <w:rFonts w:ascii="Times" w:hAnsi="Times"/>
          <w:sz w:val="24"/>
          <w:szCs w:val="24"/>
        </w:rPr>
        <w:t xml:space="preserve"> </w:t>
      </w:r>
      <w:r w:rsidR="00A949E0" w:rsidRPr="00A949E0">
        <w:rPr>
          <w:rFonts w:ascii="Times" w:hAnsi="Times"/>
          <w:sz w:val="24"/>
          <w:szCs w:val="24"/>
        </w:rPr>
        <w:t>http://www.testpublishers.org/india-atp-conference</w:t>
      </w:r>
      <w:r w:rsidR="00A949E0">
        <w:rPr>
          <w:rFonts w:ascii="Times" w:hAnsi="Times"/>
          <w:sz w:val="24"/>
          <w:szCs w:val="24"/>
        </w:rPr>
        <w:t>.</w:t>
      </w:r>
    </w:p>
    <w:p w14:paraId="6C159DAC" w14:textId="07FF6C7E" w:rsidR="00277E53" w:rsidRPr="00A949E0" w:rsidRDefault="00277E53" w:rsidP="00A949E0">
      <w:pPr>
        <w:spacing w:line="360" w:lineRule="auto"/>
        <w:rPr>
          <w:rFonts w:ascii="Times" w:hAnsi="Times"/>
          <w:sz w:val="24"/>
          <w:szCs w:val="24"/>
        </w:rPr>
      </w:pPr>
    </w:p>
    <w:p w14:paraId="73B713B8" w14:textId="59B6D619" w:rsidR="00277E53" w:rsidRPr="00A949E0" w:rsidRDefault="00277E53" w:rsidP="00A949E0">
      <w:pPr>
        <w:spacing w:line="360" w:lineRule="auto"/>
        <w:rPr>
          <w:rFonts w:ascii="Times" w:hAnsi="Times"/>
          <w:i/>
          <w:color w:val="800080"/>
          <w:sz w:val="24"/>
          <w:szCs w:val="24"/>
        </w:rPr>
      </w:pPr>
      <w:bookmarkStart w:id="1" w:name="OLE_LINK1"/>
      <w:bookmarkStart w:id="2" w:name="OLE_LINK2"/>
      <w:r w:rsidRPr="00A949E0">
        <w:rPr>
          <w:rFonts w:ascii="Times" w:hAnsi="Times"/>
          <w:i/>
          <w:color w:val="800080"/>
          <w:sz w:val="24"/>
          <w:szCs w:val="24"/>
        </w:rPr>
        <w:t>About  ATP</w:t>
      </w:r>
      <w:bookmarkEnd w:id="1"/>
      <w:bookmarkEnd w:id="2"/>
      <w:r w:rsidRPr="00A949E0">
        <w:rPr>
          <w:rFonts w:ascii="Times" w:hAnsi="Times"/>
          <w:i/>
          <w:color w:val="800080"/>
          <w:sz w:val="24"/>
          <w:szCs w:val="24"/>
        </w:rPr>
        <w:t xml:space="preserve"> and I-ATP</w:t>
      </w:r>
    </w:p>
    <w:p w14:paraId="301AE7D5" w14:textId="77777777" w:rsidR="00277E53" w:rsidRPr="00A949E0" w:rsidRDefault="00277E53" w:rsidP="00A949E0">
      <w:pPr>
        <w:spacing w:line="360" w:lineRule="auto"/>
        <w:rPr>
          <w:rFonts w:ascii="Times" w:hAnsi="Times"/>
          <w:color w:val="000000"/>
          <w:sz w:val="24"/>
          <w:szCs w:val="24"/>
        </w:rPr>
      </w:pPr>
    </w:p>
    <w:p w14:paraId="133C952C" w14:textId="217AB652" w:rsidR="00277E53" w:rsidRPr="00A949E0" w:rsidRDefault="00277E53" w:rsidP="00A949E0">
      <w:pPr>
        <w:spacing w:line="360" w:lineRule="auto"/>
        <w:rPr>
          <w:rFonts w:ascii="Times" w:hAnsi="Times"/>
          <w:sz w:val="24"/>
          <w:szCs w:val="24"/>
        </w:rPr>
      </w:pPr>
      <w:r w:rsidRPr="00A949E0">
        <w:rPr>
          <w:rFonts w:ascii="Times" w:hAnsi="Times"/>
          <w:color w:val="000000"/>
          <w:sz w:val="24"/>
          <w:szCs w:val="24"/>
        </w:rPr>
        <w:t>Established in 1992, The Association of Test Publishers (ATP) is an international, non-profit, trade organiz</w:t>
      </w:r>
      <w:r w:rsidR="000E6F12" w:rsidRPr="00A949E0">
        <w:rPr>
          <w:rFonts w:ascii="Times" w:hAnsi="Times"/>
          <w:color w:val="000000"/>
          <w:sz w:val="24"/>
          <w:szCs w:val="24"/>
        </w:rPr>
        <w:t>ation</w:t>
      </w:r>
      <w:r w:rsidRPr="00A949E0">
        <w:rPr>
          <w:rFonts w:ascii="Times" w:hAnsi="Times"/>
          <w:color w:val="000000"/>
          <w:sz w:val="24"/>
          <w:szCs w:val="24"/>
        </w:rPr>
        <w:t xml:space="preserve"> representing providers of tests and assessment tools and/or services related to assessment for clinical, occupational, certification, licensing, educational or other similar uses.</w:t>
      </w:r>
      <w:r w:rsidRPr="00A949E0">
        <w:rPr>
          <w:rFonts w:ascii="Times" w:hAnsi="Times"/>
          <w:sz w:val="24"/>
          <w:szCs w:val="24"/>
        </w:rPr>
        <w:t xml:space="preserve"> For more information on ATP or I-ATP visit </w:t>
      </w:r>
      <w:hyperlink r:id="rId8" w:history="1">
        <w:r w:rsidRPr="00A949E0">
          <w:rPr>
            <w:rStyle w:val="Hyperlink"/>
            <w:rFonts w:ascii="Times" w:hAnsi="Times"/>
            <w:sz w:val="24"/>
            <w:szCs w:val="24"/>
          </w:rPr>
          <w:t>www.testpublishers.org</w:t>
        </w:r>
      </w:hyperlink>
    </w:p>
    <w:p w14:paraId="7F6A1559" w14:textId="77777777" w:rsidR="00277E53" w:rsidRPr="00A949E0" w:rsidRDefault="00277E53" w:rsidP="00A949E0">
      <w:pPr>
        <w:spacing w:line="360" w:lineRule="auto"/>
        <w:rPr>
          <w:rFonts w:ascii="Times" w:hAnsi="Times"/>
          <w:sz w:val="24"/>
          <w:szCs w:val="24"/>
        </w:rPr>
      </w:pPr>
    </w:p>
    <w:p w14:paraId="17139046" w14:textId="69CBC34A" w:rsidR="00277E53" w:rsidRPr="00A949E0" w:rsidRDefault="00277E53" w:rsidP="00A949E0">
      <w:pPr>
        <w:spacing w:line="360" w:lineRule="auto"/>
        <w:rPr>
          <w:rFonts w:ascii="Times" w:hAnsi="Times"/>
          <w:color w:val="000000"/>
          <w:sz w:val="24"/>
          <w:szCs w:val="24"/>
        </w:rPr>
      </w:pPr>
      <w:r w:rsidRPr="00A949E0">
        <w:rPr>
          <w:rFonts w:ascii="Times" w:hAnsi="Times"/>
          <w:color w:val="000000"/>
          <w:sz w:val="24"/>
          <w:szCs w:val="24"/>
        </w:rPr>
        <w:t xml:space="preserve">The India ATP (I-ATP) is a Regional Division of the Association of Test Publishers that brings together Indian test publishers and related organizations for the purposes of networking, sharing innovative ideas and creating both educational and marketing opportunities related to testing and assessment.  </w:t>
      </w:r>
      <w:r w:rsidR="004130B7" w:rsidRPr="00A949E0">
        <w:rPr>
          <w:rFonts w:ascii="Times" w:hAnsi="Times"/>
          <w:color w:val="000000"/>
          <w:sz w:val="24"/>
          <w:szCs w:val="24"/>
        </w:rPr>
        <w:t xml:space="preserve">Founding member of I-ATP include MeritTrac, </w:t>
      </w:r>
      <w:r w:rsidR="00622088" w:rsidRPr="00A949E0">
        <w:rPr>
          <w:rFonts w:ascii="Times" w:hAnsi="Times"/>
          <w:color w:val="000000"/>
          <w:sz w:val="24"/>
          <w:szCs w:val="24"/>
        </w:rPr>
        <w:t xml:space="preserve">Pearson VUE and </w:t>
      </w:r>
      <w:r w:rsidR="004130B7" w:rsidRPr="00A949E0">
        <w:rPr>
          <w:rFonts w:ascii="Times" w:hAnsi="Times"/>
          <w:color w:val="000000"/>
          <w:sz w:val="24"/>
          <w:szCs w:val="24"/>
        </w:rPr>
        <w:t xml:space="preserve">Prometric Testing. </w:t>
      </w:r>
    </w:p>
    <w:p w14:paraId="37DAE601" w14:textId="53A28DA2" w:rsidR="00C24F61" w:rsidRPr="00277E53" w:rsidRDefault="00795713" w:rsidP="00795713">
      <w:pPr>
        <w:widowControl w:val="0"/>
        <w:autoSpaceDE w:val="0"/>
        <w:autoSpaceDN w:val="0"/>
        <w:adjustRightInd w:val="0"/>
        <w:spacing w:after="240"/>
        <w:jc w:val="center"/>
        <w:rPr>
          <w:rFonts w:ascii="Times" w:hAnsi="Times" w:cs="Times"/>
          <w:noProof w:val="0"/>
          <w:color w:val="000000" w:themeColor="text1"/>
        </w:rPr>
      </w:pPr>
      <w:r>
        <w:t>##</w:t>
      </w:r>
    </w:p>
    <w:sectPr w:rsidR="00C24F61" w:rsidRPr="00277E53" w:rsidSect="00C24F61">
      <w:headerReference w:type="default" r:id="rId9"/>
      <w:footerReference w:type="default" r:id="rId10"/>
      <w:headerReference w:type="first" r:id="rId11"/>
      <w:footerReference w:type="first" r:id="rId12"/>
      <w:pgSz w:w="11900" w:h="16820"/>
      <w:pgMar w:top="720" w:right="648" w:bottom="720" w:left="864"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5C293" w14:textId="77777777" w:rsidR="00E54934" w:rsidRDefault="00E54934">
      <w:r>
        <w:separator/>
      </w:r>
    </w:p>
  </w:endnote>
  <w:endnote w:type="continuationSeparator" w:id="0">
    <w:p w14:paraId="43297E22" w14:textId="77777777" w:rsidR="00E54934" w:rsidRDefault="00E54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5CAAE" w14:textId="77777777" w:rsidR="007361BB" w:rsidRDefault="007361BB">
    <w:pPr>
      <w:pStyle w:val="HTMLAcronym1"/>
      <w:spacing w:line="360" w:lineRule="atLeast"/>
      <w:jc w:val="center"/>
      <w:rPr>
        <w:sz w:val="18"/>
      </w:rPr>
    </w:pPr>
    <w:r>
      <w:rPr>
        <w:sz w:val="18"/>
      </w:rPr>
      <w:t>www.testpublishers.org • 601 Pennsylvania Ave., N.W., Suite 900, South Bldg.,  Washington D.C. 20004. • 717.755.9747</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27E1B" w14:textId="77777777" w:rsidR="007361BB" w:rsidRDefault="007361BB">
    <w:r>
      <w:cr/>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F4371" w14:textId="77777777" w:rsidR="00E54934" w:rsidRDefault="00E54934">
      <w:r>
        <w:separator/>
      </w:r>
    </w:p>
  </w:footnote>
  <w:footnote w:type="continuationSeparator" w:id="0">
    <w:p w14:paraId="1C9EDBD8" w14:textId="77777777" w:rsidR="00E54934" w:rsidRDefault="00E549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40AAD" w14:textId="77777777" w:rsidR="007361BB" w:rsidRDefault="007361BB">
    <w:r>
      <w:cr/>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A8DE6" w14:textId="77777777" w:rsidR="007361BB" w:rsidRDefault="007361BB">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581"/>
    <w:rsid w:val="00093D0A"/>
    <w:rsid w:val="000E6F12"/>
    <w:rsid w:val="000F52F7"/>
    <w:rsid w:val="001B57D3"/>
    <w:rsid w:val="002664EA"/>
    <w:rsid w:val="00277D91"/>
    <w:rsid w:val="00277E53"/>
    <w:rsid w:val="00322AFC"/>
    <w:rsid w:val="00345154"/>
    <w:rsid w:val="0035260E"/>
    <w:rsid w:val="004130B7"/>
    <w:rsid w:val="004C7AB4"/>
    <w:rsid w:val="00500339"/>
    <w:rsid w:val="00542329"/>
    <w:rsid w:val="005C0F1A"/>
    <w:rsid w:val="00603725"/>
    <w:rsid w:val="00622088"/>
    <w:rsid w:val="006636ED"/>
    <w:rsid w:val="00706EF3"/>
    <w:rsid w:val="007361BB"/>
    <w:rsid w:val="00795713"/>
    <w:rsid w:val="007A6245"/>
    <w:rsid w:val="007C66CE"/>
    <w:rsid w:val="007D01F6"/>
    <w:rsid w:val="008A1EA0"/>
    <w:rsid w:val="0095324F"/>
    <w:rsid w:val="00A01A3B"/>
    <w:rsid w:val="00A53520"/>
    <w:rsid w:val="00A949E0"/>
    <w:rsid w:val="00AD073F"/>
    <w:rsid w:val="00AD4385"/>
    <w:rsid w:val="00AD699B"/>
    <w:rsid w:val="00B218DC"/>
    <w:rsid w:val="00B32EF8"/>
    <w:rsid w:val="00BA540B"/>
    <w:rsid w:val="00C24F61"/>
    <w:rsid w:val="00C311B3"/>
    <w:rsid w:val="00C65C70"/>
    <w:rsid w:val="00C73D96"/>
    <w:rsid w:val="00C85F8B"/>
    <w:rsid w:val="00CA23E9"/>
    <w:rsid w:val="00DB2581"/>
    <w:rsid w:val="00DD6F66"/>
    <w:rsid w:val="00E076F5"/>
    <w:rsid w:val="00E54934"/>
    <w:rsid w:val="00E77237"/>
    <w:rsid w:val="00EA77CD"/>
    <w:rsid w:val="00EF0603"/>
    <w:rsid w:val="00F83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3023E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Pr>
      <w:rFonts w:ascii="Times" w:hAnsi="Times"/>
      <w:sz w:val="24"/>
    </w:rPr>
  </w:style>
  <w:style w:type="character" w:customStyle="1" w:styleId="z-BottomofForm1">
    <w:name w:val="z-Bottom of Form1"/>
    <w:rPr>
      <w:rFonts w:ascii="Times" w:hAnsi="Times"/>
      <w:sz w:val="18"/>
    </w:rPr>
  </w:style>
  <w:style w:type="paragraph" w:styleId="NormalWeb">
    <w:name w:val="Normal (Web)"/>
    <w:basedOn w:val="z-TopofForm"/>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z-TopofForm"/>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apple-converted-space">
    <w:name w:val="apple-converted-space"/>
    <w:basedOn w:val="DefaultParagraphFont"/>
    <w:rsid w:val="00542329"/>
  </w:style>
  <w:style w:type="character" w:styleId="Hyperlink">
    <w:name w:val="Hyperlink"/>
    <w:basedOn w:val="DefaultParagraphFont"/>
    <w:uiPriority w:val="99"/>
    <w:unhideWhenUsed/>
    <w:rsid w:val="00277E53"/>
    <w:rPr>
      <w:color w:val="0000FF" w:themeColor="hyperlink"/>
      <w:u w:val="single"/>
    </w:rPr>
  </w:style>
  <w:style w:type="character" w:styleId="FollowedHyperlink">
    <w:name w:val="FollowedHyperlink"/>
    <w:basedOn w:val="DefaultParagraphFont"/>
    <w:uiPriority w:val="99"/>
    <w:semiHidden/>
    <w:unhideWhenUsed/>
    <w:rsid w:val="006220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2301">
      <w:bodyDiv w:val="1"/>
      <w:marLeft w:val="0"/>
      <w:marRight w:val="0"/>
      <w:marTop w:val="0"/>
      <w:marBottom w:val="0"/>
      <w:divBdr>
        <w:top w:val="none" w:sz="0" w:space="0" w:color="auto"/>
        <w:left w:val="none" w:sz="0" w:space="0" w:color="auto"/>
        <w:bottom w:val="none" w:sz="0" w:space="0" w:color="auto"/>
        <w:right w:val="none" w:sz="0" w:space="0" w:color="auto"/>
      </w:divBdr>
    </w:div>
    <w:div w:id="761335155">
      <w:bodyDiv w:val="1"/>
      <w:marLeft w:val="0"/>
      <w:marRight w:val="0"/>
      <w:marTop w:val="0"/>
      <w:marBottom w:val="0"/>
      <w:divBdr>
        <w:top w:val="none" w:sz="0" w:space="0" w:color="auto"/>
        <w:left w:val="none" w:sz="0" w:space="0" w:color="auto"/>
        <w:bottom w:val="none" w:sz="0" w:space="0" w:color="auto"/>
        <w:right w:val="none" w:sz="0" w:space="0" w:color="auto"/>
      </w:divBdr>
    </w:div>
    <w:div w:id="1170288700">
      <w:bodyDiv w:val="1"/>
      <w:marLeft w:val="0"/>
      <w:marRight w:val="0"/>
      <w:marTop w:val="0"/>
      <w:marBottom w:val="0"/>
      <w:divBdr>
        <w:top w:val="none" w:sz="0" w:space="0" w:color="auto"/>
        <w:left w:val="none" w:sz="0" w:space="0" w:color="auto"/>
        <w:bottom w:val="none" w:sz="0" w:space="0" w:color="auto"/>
        <w:right w:val="none" w:sz="0" w:space="0" w:color="auto"/>
      </w:divBdr>
    </w:div>
    <w:div w:id="1279029019">
      <w:bodyDiv w:val="1"/>
      <w:marLeft w:val="0"/>
      <w:marRight w:val="0"/>
      <w:marTop w:val="0"/>
      <w:marBottom w:val="0"/>
      <w:divBdr>
        <w:top w:val="none" w:sz="0" w:space="0" w:color="auto"/>
        <w:left w:val="none" w:sz="0" w:space="0" w:color="auto"/>
        <w:bottom w:val="none" w:sz="0" w:space="0" w:color="auto"/>
        <w:right w:val="none" w:sz="0" w:space="0" w:color="auto"/>
      </w:divBdr>
    </w:div>
    <w:div w:id="1599604410">
      <w:bodyDiv w:val="1"/>
      <w:marLeft w:val="0"/>
      <w:marRight w:val="0"/>
      <w:marTop w:val="0"/>
      <w:marBottom w:val="0"/>
      <w:divBdr>
        <w:top w:val="none" w:sz="0" w:space="0" w:color="auto"/>
        <w:left w:val="none" w:sz="0" w:space="0" w:color="auto"/>
        <w:bottom w:val="none" w:sz="0" w:space="0" w:color="auto"/>
        <w:right w:val="none" w:sz="0" w:space="0" w:color="auto"/>
      </w:divBdr>
    </w:div>
    <w:div w:id="19188305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yperlink" Target="http://www.testpublishers.org"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594</Words>
  <Characters>3391</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NEWS</vt:lpstr>
    </vt:vector>
  </TitlesOfParts>
  <Company>ATP</Company>
  <LinksUpToDate>false</LinksUpToDate>
  <CharactersWithSpaces>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subject/>
  <dc:creator>Lauren Scheib</dc:creator>
  <cp:keywords/>
  <cp:lastModifiedBy>Lauren Scheib</cp:lastModifiedBy>
  <cp:revision>13</cp:revision>
  <cp:lastPrinted>2016-05-10T18:59:00Z</cp:lastPrinted>
  <dcterms:created xsi:type="dcterms:W3CDTF">2016-05-09T21:06:00Z</dcterms:created>
  <dcterms:modified xsi:type="dcterms:W3CDTF">2016-11-08T07:14:00Z</dcterms:modified>
</cp:coreProperties>
</file>